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5F" w:rsidRDefault="00182F5F" w:rsidP="00182F5F">
      <w:pPr>
        <w:pStyle w:val="20"/>
        <w:keepNext/>
        <w:keepLines/>
        <w:numPr>
          <w:ilvl w:val="0"/>
          <w:numId w:val="1"/>
        </w:numPr>
        <w:tabs>
          <w:tab w:val="left" w:pos="527"/>
        </w:tabs>
      </w:pPr>
      <w:bookmarkStart w:id="0" w:name="bookmark232"/>
      <w:bookmarkStart w:id="1" w:name="bookmark233"/>
      <w:bookmarkStart w:id="2" w:name="bookmark235"/>
      <w:r>
        <w:t>Критерии доступности и качества медицинской помощи,</w:t>
      </w:r>
      <w:r>
        <w:br/>
        <w:t>оказываемой в рамках Программы</w:t>
      </w:r>
      <w:bookmarkEnd w:id="0"/>
      <w:bookmarkEnd w:id="1"/>
      <w:bookmarkEnd w:id="2"/>
    </w:p>
    <w:p w:rsidR="00182F5F" w:rsidRDefault="00182F5F" w:rsidP="00182F5F">
      <w:pPr>
        <w:pStyle w:val="1"/>
        <w:ind w:firstLine="700"/>
      </w:pPr>
      <w:r>
        <w:t>Критериями доступности и качества медицинской помощи являются: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3259"/>
        <w:gridCol w:w="2126"/>
        <w:gridCol w:w="1133"/>
        <w:gridCol w:w="1138"/>
        <w:gridCol w:w="1277"/>
      </w:tblGrid>
      <w:tr w:rsidR="00182F5F" w:rsidTr="0078139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доступности медицинской помощи</w:t>
            </w:r>
          </w:p>
        </w:tc>
      </w:tr>
      <w:tr w:rsidR="00182F5F" w:rsidTr="00781392">
        <w:trPr>
          <w:trHeight w:hRule="exact" w:val="9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населения доступностью медицинской помощи, в том числе городского и сельского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числа опрошенных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82F5F" w:rsidTr="00781392">
        <w:trPr>
          <w:trHeight w:hRule="exact" w:val="6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городского населения доступностью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числа опрошенных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82F5F" w:rsidTr="00781392">
        <w:trPr>
          <w:trHeight w:hRule="exact" w:val="69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сельского населения доступностью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числа опрошенных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82F5F" w:rsidTr="00781392">
        <w:trPr>
          <w:trHeight w:hRule="exact" w:val="9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общих расходов на Программу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182F5F" w:rsidTr="00781392">
        <w:trPr>
          <w:trHeight w:hRule="exact" w:val="11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714"/>
                <w:tab w:val="left" w:pos="301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расходов на оказание медицинской</w:t>
            </w:r>
            <w:r>
              <w:rPr>
                <w:sz w:val="20"/>
                <w:szCs w:val="20"/>
              </w:rPr>
              <w:tab/>
              <w:t>помощи</w:t>
            </w:r>
            <w:r>
              <w:rPr>
                <w:sz w:val="20"/>
                <w:szCs w:val="20"/>
              </w:rPr>
              <w:tab/>
              <w:t>в</w:t>
            </w:r>
          </w:p>
          <w:p w:rsidR="00182F5F" w:rsidRDefault="00182F5F" w:rsidP="00781392">
            <w:pPr>
              <w:pStyle w:val="a5"/>
              <w:tabs>
                <w:tab w:val="left" w:pos="1709"/>
                <w:tab w:val="left" w:pos="30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амбулаторных</w:t>
            </w:r>
            <w:r>
              <w:rPr>
                <w:sz w:val="20"/>
                <w:szCs w:val="20"/>
              </w:rPr>
              <w:tab/>
              <w:t>условиях</w:t>
            </w:r>
            <w:r>
              <w:rPr>
                <w:sz w:val="20"/>
                <w:szCs w:val="20"/>
              </w:rPr>
              <w:tab/>
              <w:t>в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неотложной форме в общих расходах на Программу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общих расходов на Программу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182F5F" w:rsidTr="00781392">
        <w:trPr>
          <w:trHeight w:hRule="exact" w:val="23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8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получивших специализированную медицинскую помощь в стационарных условиях в медицинских</w:t>
            </w:r>
            <w:r>
              <w:rPr>
                <w:sz w:val="20"/>
                <w:szCs w:val="20"/>
              </w:rPr>
              <w:tab/>
              <w:t>организациях,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пациентов, которым была оказана медицинская помощь в стационарных условиях в рамках Т ерриториальной программы ОМС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182F5F" w:rsidTr="00781392">
        <w:trPr>
          <w:trHeight w:hRule="exact" w:val="184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tabs>
                <w:tab w:val="left" w:pos="898"/>
                <w:tab w:val="left" w:pos="232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посещений</w:t>
            </w:r>
            <w:r>
              <w:rPr>
                <w:sz w:val="20"/>
                <w:szCs w:val="20"/>
              </w:rPr>
              <w:tab/>
              <w:t>выездной</w:t>
            </w:r>
          </w:p>
          <w:p w:rsidR="00182F5F" w:rsidRDefault="00182F5F" w:rsidP="00781392">
            <w:pPr>
              <w:pStyle w:val="a5"/>
              <w:tabs>
                <w:tab w:val="right" w:pos="3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патронажной службой на дому для оказания</w:t>
            </w:r>
            <w:r>
              <w:rPr>
                <w:sz w:val="20"/>
                <w:szCs w:val="20"/>
              </w:rPr>
              <w:tab/>
              <w:t>паллиативной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посещений по паллиативной медицинской помощи детскому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182F5F" w:rsidTr="00781392">
        <w:trPr>
          <w:trHeight w:hRule="exact" w:val="184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82F5F" w:rsidTr="00781392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219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ab/>
              <w:t>пациентов,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82F5F" w:rsidRDefault="00182F5F" w:rsidP="00182F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3259"/>
        <w:gridCol w:w="2126"/>
        <w:gridCol w:w="1133"/>
        <w:gridCol w:w="1138"/>
        <w:gridCol w:w="1277"/>
      </w:tblGrid>
      <w:tr w:rsidR="00182F5F" w:rsidTr="0078139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2F5F" w:rsidTr="00781392">
        <w:trPr>
          <w:trHeight w:hRule="exact" w:val="23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</w:tr>
      <w:tr w:rsidR="00182F5F" w:rsidTr="00781392">
        <w:trPr>
          <w:trHeight w:hRule="exact" w:val="16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tabs>
                <w:tab w:val="left" w:pos="1786"/>
                <w:tab w:val="left" w:pos="283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страдающих хроническими неинфекционными заболеваниями,</w:t>
            </w:r>
            <w:r>
              <w:rPr>
                <w:sz w:val="20"/>
                <w:szCs w:val="20"/>
              </w:rPr>
              <w:tab/>
              <w:t>взятых</w:t>
            </w:r>
            <w:r>
              <w:rPr>
                <w:sz w:val="20"/>
                <w:szCs w:val="20"/>
              </w:rPr>
              <w:tab/>
              <w:t>под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пациентов, страдающих хроническими неинфекционными заболеваниями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82F5F" w:rsidTr="00781392">
        <w:trPr>
          <w:trHeight w:hRule="exact" w:val="184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находящихся в стационарных</w:t>
            </w:r>
            <w:r>
              <w:rPr>
                <w:sz w:val="20"/>
                <w:szCs w:val="20"/>
              </w:rPr>
              <w:tab/>
              <w:t>организациях</w:t>
            </w:r>
          </w:p>
          <w:p w:rsidR="00182F5F" w:rsidRDefault="00182F5F" w:rsidP="00781392">
            <w:pPr>
              <w:pStyle w:val="a5"/>
              <w:tabs>
                <w:tab w:val="right" w:pos="3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социального обслуживания и страдающих</w:t>
            </w:r>
            <w:r>
              <w:rPr>
                <w:sz w:val="20"/>
                <w:szCs w:val="20"/>
              </w:rPr>
              <w:tab/>
              <w:t>хроническими</w:t>
            </w:r>
          </w:p>
          <w:p w:rsidR="00182F5F" w:rsidRDefault="00182F5F" w:rsidP="00781392">
            <w:pPr>
              <w:pStyle w:val="a5"/>
              <w:tabs>
                <w:tab w:val="left" w:pos="672"/>
                <w:tab w:val="left" w:pos="186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неинфекционными заболеваниями, получивших медицинскую помощь в</w:t>
            </w:r>
            <w:r>
              <w:rPr>
                <w:sz w:val="20"/>
                <w:szCs w:val="20"/>
              </w:rPr>
              <w:tab/>
              <w:t>рамках</w:t>
            </w:r>
            <w:r>
              <w:rPr>
                <w:sz w:val="20"/>
                <w:szCs w:val="20"/>
              </w:rPr>
              <w:tab/>
              <w:t>диспансерного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числа пациентов, получивших медицинскую помощь в рамках диспансерного наблюдения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</w:tr>
      <w:tr w:rsidR="00182F5F" w:rsidTr="00781392">
        <w:trPr>
          <w:trHeight w:hRule="exact" w:val="9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льготных категорий граждан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182F5F" w:rsidTr="00781392">
        <w:trPr>
          <w:trHeight w:hRule="exact" w:val="240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качества медицинской помощи</w:t>
            </w:r>
          </w:p>
        </w:tc>
      </w:tr>
      <w:tr w:rsidR="00182F5F" w:rsidTr="00781392">
        <w:trPr>
          <w:trHeight w:hRule="exact" w:val="16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902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впервые</w:t>
            </w:r>
            <w:r>
              <w:rPr>
                <w:sz w:val="20"/>
                <w:szCs w:val="20"/>
              </w:rPr>
              <w:tab/>
              <w:t>выявленных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впервые в жизни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зарегистрированных заболеваний в течение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И,7</w:t>
            </w:r>
          </w:p>
        </w:tc>
      </w:tr>
      <w:tr w:rsidR="00182F5F" w:rsidTr="00781392">
        <w:trPr>
          <w:trHeight w:hRule="exact" w:val="16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902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впервые</w:t>
            </w:r>
            <w:r>
              <w:rPr>
                <w:sz w:val="20"/>
                <w:szCs w:val="20"/>
              </w:rPr>
              <w:tab/>
              <w:t>выявленных</w:t>
            </w:r>
          </w:p>
          <w:p w:rsidR="00182F5F" w:rsidRDefault="00182F5F" w:rsidP="00781392">
            <w:pPr>
              <w:pStyle w:val="a5"/>
              <w:tabs>
                <w:tab w:val="left" w:pos="234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заболеваний при профилактических медицинских</w:t>
            </w:r>
            <w:r>
              <w:rPr>
                <w:sz w:val="20"/>
                <w:szCs w:val="20"/>
              </w:rPr>
              <w:tab/>
              <w:t>осмотрах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впервые в жизни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зарегистрированных заболеваний в течение года у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182F5F" w:rsidTr="00781392">
        <w:trPr>
          <w:trHeight w:hRule="exact" w:val="207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902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впервые</w:t>
            </w:r>
            <w:r>
              <w:rPr>
                <w:sz w:val="20"/>
                <w:szCs w:val="20"/>
              </w:rPr>
              <w:tab/>
              <w:t>выявленных</w:t>
            </w:r>
          </w:p>
          <w:p w:rsidR="00182F5F" w:rsidRDefault="00182F5F" w:rsidP="00781392">
            <w:pPr>
              <w:pStyle w:val="a5"/>
              <w:tabs>
                <w:tab w:val="left" w:pos="194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онкологических заболеваний при профилактических</w:t>
            </w:r>
            <w:r>
              <w:rPr>
                <w:sz w:val="20"/>
                <w:szCs w:val="20"/>
              </w:rPr>
              <w:tab/>
              <w:t>медицинских</w:t>
            </w:r>
          </w:p>
          <w:p w:rsidR="00182F5F" w:rsidRDefault="00182F5F" w:rsidP="00781392">
            <w:pPr>
              <w:pStyle w:val="a5"/>
              <w:tabs>
                <w:tab w:val="left" w:pos="1954"/>
                <w:tab w:val="left" w:pos="25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осмотрах, в том числе в рамках диспансеризации,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общем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впервые в жизни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зарегистрированных онкологических заболеваний в течение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</w:tr>
      <w:tr w:rsidR="00182F5F" w:rsidTr="00781392">
        <w:trPr>
          <w:trHeight w:hRule="exact" w:val="16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902"/>
                <w:tab w:val="left" w:pos="20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впервые</w:t>
            </w:r>
            <w:r>
              <w:rPr>
                <w:sz w:val="20"/>
                <w:szCs w:val="20"/>
              </w:rPr>
              <w:tab/>
              <w:t>выявленных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числа пациентов, прошедших профилактические медицинские осмотры, в том числе в рамках диспансеризации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</w:tr>
    </w:tbl>
    <w:p w:rsidR="00182F5F" w:rsidRDefault="00182F5F" w:rsidP="00182F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3259"/>
        <w:gridCol w:w="2126"/>
        <w:gridCol w:w="1133"/>
        <w:gridCol w:w="1138"/>
        <w:gridCol w:w="1277"/>
      </w:tblGrid>
      <w:tr w:rsidR="00182F5F" w:rsidTr="0078139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2F5F" w:rsidTr="00781392">
        <w:trPr>
          <w:trHeight w:hRule="exact" w:val="16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243"/>
                <w:tab w:val="left" w:pos="295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  <w:t>пациентов</w:t>
            </w:r>
            <w:r>
              <w:rPr>
                <w:sz w:val="20"/>
                <w:szCs w:val="20"/>
              </w:rPr>
              <w:tab/>
              <w:t>со</w:t>
            </w:r>
          </w:p>
          <w:p w:rsidR="00182F5F" w:rsidRDefault="00182F5F" w:rsidP="00781392">
            <w:pPr>
              <w:pStyle w:val="a5"/>
              <w:tabs>
                <w:tab w:val="left" w:pos="1502"/>
                <w:tab w:val="left" w:pos="295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злокачественными новообразованиями, взятых под диспансерное наблюдение, в общем количестве</w:t>
            </w:r>
            <w:r>
              <w:rPr>
                <w:sz w:val="20"/>
                <w:szCs w:val="20"/>
              </w:rPr>
              <w:tab/>
              <w:t>пациентов</w:t>
            </w:r>
            <w:r>
              <w:rPr>
                <w:sz w:val="20"/>
                <w:szCs w:val="20"/>
              </w:rPr>
              <w:tab/>
              <w:t>со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злокачественными новообразованиями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со злокачественными новообразованиями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2F5F" w:rsidTr="00781392">
        <w:trPr>
          <w:trHeight w:hRule="exact" w:val="138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госпитализированных пациентов с инфарктом миокарда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82F5F" w:rsidTr="00781392">
        <w:trPr>
          <w:trHeight w:hRule="exact" w:val="16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 инфарктом миокарда, которым проведено</w:t>
            </w:r>
            <w:r>
              <w:rPr>
                <w:sz w:val="20"/>
                <w:szCs w:val="20"/>
              </w:rPr>
              <w:tab/>
              <w:t>стентирование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 острым инфарктом миокарда, имеющих показания к его проведению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182F5F" w:rsidTr="00781392">
        <w:trPr>
          <w:trHeight w:hRule="exact" w:val="253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82F5F" w:rsidTr="00781392">
        <w:trPr>
          <w:trHeight w:hRule="exact" w:val="16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 инфарктом миокарда, которым проведена</w:t>
            </w:r>
            <w:r>
              <w:rPr>
                <w:sz w:val="20"/>
                <w:szCs w:val="20"/>
              </w:rPr>
              <w:tab/>
              <w:t>тромболитическая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 острым инфарктом миокарда, имеющих показания к ее проведению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82F5F" w:rsidTr="00781392">
        <w:trPr>
          <w:trHeight w:hRule="exact" w:val="23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218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острыми цереброваскулярными болезнями, госпитализированных в первые 6 часов от начала заболевания, в общем</w:t>
            </w:r>
            <w:r>
              <w:rPr>
                <w:sz w:val="20"/>
                <w:szCs w:val="20"/>
              </w:rPr>
              <w:tab/>
              <w:t>количестве</w:t>
            </w:r>
          </w:p>
          <w:p w:rsidR="00182F5F" w:rsidRDefault="00182F5F" w:rsidP="00781392">
            <w:pPr>
              <w:pStyle w:val="a5"/>
              <w:tabs>
                <w:tab w:val="left" w:pos="1464"/>
                <w:tab w:val="left" w:pos="281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госпитализированных в первичные сосудистые</w:t>
            </w:r>
            <w:r>
              <w:rPr>
                <w:sz w:val="20"/>
                <w:szCs w:val="20"/>
              </w:rPr>
              <w:tab/>
              <w:t>отделения</w:t>
            </w:r>
            <w:r>
              <w:rPr>
                <w:sz w:val="20"/>
                <w:szCs w:val="20"/>
              </w:rPr>
              <w:tab/>
              <w:t>или</w:t>
            </w:r>
          </w:p>
          <w:p w:rsidR="00182F5F" w:rsidRDefault="00182F5F" w:rsidP="00781392">
            <w:pPr>
              <w:pStyle w:val="a5"/>
              <w:tabs>
                <w:tab w:val="left" w:pos="1594"/>
                <w:tab w:val="left" w:pos="2395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сосудистые центры пациентов</w:t>
            </w:r>
            <w:r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ab/>
              <w:t>острыми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цереброваскулярными болезнями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82F5F" w:rsidTr="00781392">
        <w:trPr>
          <w:trHeight w:hRule="exact" w:val="27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 ишемическим инсультом, которым проведена</w:t>
            </w:r>
            <w:r>
              <w:rPr>
                <w:sz w:val="20"/>
                <w:szCs w:val="20"/>
              </w:rPr>
              <w:tab/>
              <w:t>тромболитическая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</w:tbl>
    <w:p w:rsidR="00182F5F" w:rsidRDefault="00182F5F" w:rsidP="00182F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3259"/>
        <w:gridCol w:w="2126"/>
        <w:gridCol w:w="1133"/>
        <w:gridCol w:w="1138"/>
        <w:gridCol w:w="1277"/>
      </w:tblGrid>
      <w:tr w:rsidR="00182F5F" w:rsidTr="0078139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34"/>
                <w:szCs w:val="34"/>
              </w:rPr>
            </w:pPr>
            <w:r>
              <w:rPr>
                <w:rFonts w:ascii="Courier New" w:eastAsia="Courier New" w:hAnsi="Courier New" w:cs="Courier New"/>
                <w:sz w:val="34"/>
                <w:szCs w:val="34"/>
              </w:rPr>
              <w:t>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елевое значение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2F5F" w:rsidTr="00781392">
        <w:trPr>
          <w:trHeight w:hRule="exact" w:val="23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 с острым ишемическим инсультом, которым проведена</w:t>
            </w:r>
            <w:r>
              <w:rPr>
                <w:sz w:val="20"/>
                <w:szCs w:val="20"/>
              </w:rPr>
              <w:tab/>
              <w:t>тромболитическая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82F5F" w:rsidTr="00781392">
        <w:trPr>
          <w:trHeight w:hRule="exact" w:val="161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получающих обезболивание в рамках оказания паллиативной</w:t>
            </w:r>
            <w:r>
              <w:rPr>
                <w:sz w:val="20"/>
                <w:szCs w:val="20"/>
              </w:rPr>
              <w:tab/>
              <w:t>медицинской</w:t>
            </w:r>
          </w:p>
          <w:p w:rsidR="00182F5F" w:rsidRDefault="00182F5F" w:rsidP="00781392">
            <w:pPr>
              <w:pStyle w:val="a5"/>
              <w:tabs>
                <w:tab w:val="left" w:pos="1368"/>
                <w:tab w:val="right" w:pos="3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помощи, в общем количестве пациентов,</w:t>
            </w:r>
            <w:r>
              <w:rPr>
                <w:sz w:val="20"/>
                <w:szCs w:val="20"/>
              </w:rPr>
              <w:tab/>
              <w:t>нуждающихся</w:t>
            </w:r>
            <w:r>
              <w:rPr>
                <w:sz w:val="20"/>
                <w:szCs w:val="20"/>
              </w:rPr>
              <w:tab/>
              <w:t>в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обезболивании при оказании паллиативной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пациентов, нуждающихся в обезболивании при оказании паллиативной медицинской помощи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2F5F" w:rsidTr="00781392">
        <w:trPr>
          <w:trHeight w:hRule="exact" w:val="207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обследованных перед</w:t>
            </w:r>
            <w:r>
              <w:rPr>
                <w:sz w:val="20"/>
                <w:szCs w:val="20"/>
              </w:rPr>
              <w:tab/>
              <w:t>проведением</w:t>
            </w:r>
          </w:p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вспомогательных репродуктивных технологий в соответствии с критериями качества проведения программ</w:t>
            </w:r>
            <w:r>
              <w:rPr>
                <w:sz w:val="20"/>
                <w:szCs w:val="20"/>
              </w:rPr>
              <w:tab/>
              <w:t>вспомогательных</w:t>
            </w:r>
          </w:p>
          <w:p w:rsidR="00182F5F" w:rsidRDefault="00182F5F" w:rsidP="00781392">
            <w:pPr>
              <w:pStyle w:val="a5"/>
              <w:tabs>
                <w:tab w:val="right" w:pos="313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репродуктивный</w:t>
            </w:r>
            <w:r>
              <w:rPr>
                <w:sz w:val="20"/>
                <w:szCs w:val="20"/>
              </w:rPr>
              <w:tab/>
              <w:t>технологий</w:t>
            </w:r>
          </w:p>
          <w:p w:rsidR="00182F5F" w:rsidRDefault="00182F5F" w:rsidP="00781392">
            <w:pPr>
              <w:pStyle w:val="a5"/>
              <w:tabs>
                <w:tab w:val="right" w:pos="312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клинических</w:t>
            </w:r>
            <w:r>
              <w:rPr>
                <w:sz w:val="20"/>
                <w:szCs w:val="20"/>
              </w:rPr>
              <w:tab/>
              <w:t>рекомендаций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«Женское бесплодие»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пациентов, нуждающихся в обследовании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2F5F" w:rsidTr="00781392">
        <w:trPr>
          <w:trHeight w:hRule="exact" w:val="9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20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циклов экстракорпорального оплодотворения (далее - ЭКО), выполняемых</w:t>
            </w:r>
            <w:r>
              <w:rPr>
                <w:sz w:val="20"/>
                <w:szCs w:val="20"/>
              </w:rPr>
              <w:tab/>
              <w:t>медицинской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организацией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82F5F" w:rsidTr="00781392">
        <w:trPr>
          <w:trHeight w:hRule="exact" w:val="184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200"/>
                <w:tab w:val="left" w:pos="203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женщин, у которых беременность после применения процедуры ЭКО (циклов с переносом эмбриона) завершилась родами в общем числе женщин, которым</w:t>
            </w:r>
            <w:r>
              <w:rPr>
                <w:sz w:val="20"/>
                <w:szCs w:val="20"/>
              </w:rPr>
              <w:tab/>
              <w:t>были</w:t>
            </w:r>
            <w:r>
              <w:rPr>
                <w:sz w:val="20"/>
                <w:szCs w:val="20"/>
              </w:rPr>
              <w:tab/>
              <w:t>проведены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ЭКО (циклы с переносом эмбриона)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числа женщин, которым были проведены процедуры ЭКО (циклы с переносом эмбриона)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82F5F" w:rsidTr="00781392">
        <w:trPr>
          <w:trHeight w:hRule="exact" w:val="13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954"/>
                <w:tab w:val="left" w:pos="253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>рамках</w:t>
            </w:r>
          </w:p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жалоб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182F5F" w:rsidRDefault="00182F5F" w:rsidP="00781392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182F5F" w:rsidRDefault="00182F5F" w:rsidP="007813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182F5F" w:rsidTr="00781392">
        <w:trPr>
          <w:trHeight w:hRule="exact" w:val="69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с диагнозом «Бронхиальная астма» на 100 тыс. населения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182F5F" w:rsidTr="00781392">
        <w:trPr>
          <w:trHeight w:hRule="exact" w:val="92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с диагнозом «Хроническая обструктивная болезнь легких» на 100 тыс.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172,38</w:t>
            </w:r>
          </w:p>
        </w:tc>
      </w:tr>
      <w:tr w:rsidR="00182F5F" w:rsidTr="00781392">
        <w:trPr>
          <w:trHeight w:hRule="exact" w:val="9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с диагнозом «Хроническая сердечная недостаточность» на 100 тыс. населения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13,93</w:t>
            </w:r>
          </w:p>
        </w:tc>
      </w:tr>
      <w:tr w:rsidR="00182F5F" w:rsidTr="00781392">
        <w:trPr>
          <w:trHeight w:hRule="exact" w:val="9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с диагнозом «Гипертоническая болезнь» на 100 тыс. населения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457,91</w:t>
            </w:r>
          </w:p>
        </w:tc>
      </w:tr>
      <w:tr w:rsidR="00182F5F" w:rsidTr="00781392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 госпитализации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случаев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582,78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елевое значение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/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2F5F" w:rsidRDefault="00182F5F" w:rsidP="00781392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182F5F" w:rsidTr="00781392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82F5F" w:rsidTr="00781392">
        <w:trPr>
          <w:trHeight w:hRule="exact" w:val="4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диагнозом «Сахарный диабет» на 100 тыс. населения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госпитализации на 100 тыс.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rPr>
                <w:sz w:val="10"/>
                <w:szCs w:val="10"/>
              </w:rPr>
            </w:pPr>
          </w:p>
        </w:tc>
      </w:tr>
      <w:tr w:rsidR="00182F5F" w:rsidTr="00781392">
        <w:trPr>
          <w:trHeight w:hRule="exact" w:val="9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пациентов с гепатитом С, получивших противовирусную терапию, на 100 тыс. населения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пациентов на 100 тыс. населения в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36,09</w:t>
            </w:r>
          </w:p>
        </w:tc>
      </w:tr>
      <w:tr w:rsidR="00182F5F" w:rsidTr="00781392">
        <w:trPr>
          <w:trHeight w:hRule="exact" w:val="13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F5F" w:rsidRDefault="00182F5F" w:rsidP="00781392">
            <w:pPr>
              <w:pStyle w:val="a5"/>
              <w:tabs>
                <w:tab w:val="left" w:pos="1051"/>
                <w:tab w:val="left" w:pos="2078"/>
                <w:tab w:val="left" w:pos="277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пациентов, прооперированных в течение 2 дней после поступления в стационар по поводу перелома шейки</w:t>
            </w:r>
            <w:r>
              <w:rPr>
                <w:sz w:val="20"/>
                <w:szCs w:val="20"/>
              </w:rPr>
              <w:tab/>
              <w:t>бедра,</w:t>
            </w:r>
            <w:r>
              <w:rPr>
                <w:sz w:val="20"/>
                <w:szCs w:val="20"/>
              </w:rPr>
              <w:tab/>
              <w:t>от</w:t>
            </w:r>
            <w:r>
              <w:rPr>
                <w:sz w:val="20"/>
                <w:szCs w:val="20"/>
              </w:rPr>
              <w:tab/>
              <w:t>всех</w:t>
            </w:r>
          </w:p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прооперированных по поводу указанного диагноза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количества пациентов, прооперированных по поводу перелома шейки бедра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F5F" w:rsidRDefault="00182F5F" w:rsidP="00781392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</w:tbl>
    <w:p w:rsidR="00182F5F" w:rsidRDefault="00182F5F" w:rsidP="00182F5F">
      <w:pPr>
        <w:pStyle w:val="1"/>
        <w:ind w:firstLine="720"/>
        <w:jc w:val="both"/>
      </w:pPr>
      <w:r>
        <w:t>Оценка достижения критериев доступности и качества медицинской помощи осуществляется министерством здравоохранения Нижегородской области 1 раз в полгода с направлением соответствующих данных в Министерство здравоохранения Российской Федерации.</w:t>
      </w:r>
    </w:p>
    <w:p w:rsidR="00182F5F" w:rsidRDefault="00182F5F" w:rsidP="00182F5F">
      <w:pPr>
        <w:pStyle w:val="1"/>
        <w:spacing w:after="320"/>
        <w:ind w:firstLine="720"/>
        <w:jc w:val="both"/>
      </w:pPr>
      <w:r>
        <w:t>Кроме того, министерством здравоохранения Нижегородской области и Территориальным фондом обязательного медицинского страхования Нижегородской области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487CE3" w:rsidRDefault="00487CE3">
      <w:bookmarkStart w:id="3" w:name="_GoBack"/>
      <w:bookmarkEnd w:id="3"/>
    </w:p>
    <w:sectPr w:rsidR="00487CE3" w:rsidSect="0050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2CEE"/>
    <w:multiLevelType w:val="multilevel"/>
    <w:tmpl w:val="C968328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DA"/>
    <w:rsid w:val="00182F5F"/>
    <w:rsid w:val="00487CE3"/>
    <w:rsid w:val="00505162"/>
    <w:rsid w:val="007D2096"/>
    <w:rsid w:val="00A8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2F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82F5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182F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182F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82F5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182F5F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182F5F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9513</Characters>
  <Application>Microsoft Office Word</Application>
  <DocSecurity>0</DocSecurity>
  <Lines>79</Lines>
  <Paragraphs>22</Paragraphs>
  <ScaleCrop>false</ScaleCrop>
  <Company>RePack by SPecialiST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2024-01-16T11:54:00Z</dcterms:created>
  <dcterms:modified xsi:type="dcterms:W3CDTF">2024-01-16T11:54:00Z</dcterms:modified>
</cp:coreProperties>
</file>